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N-IGMA 2024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nd</w:t>
      </w:r>
      <w:r>
        <w:rPr>
          <w:rFonts w:cs="Times New Roman" w:ascii="Times New Roman" w:hAnsi="Times New Roman"/>
          <w:b/>
          <w:i/>
          <w:sz w:val="24"/>
        </w:rPr>
        <w:t xml:space="preserve"> and 3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rd</w:t>
      </w:r>
      <w:r>
        <w:rPr>
          <w:rFonts w:cs="Times New Roman" w:ascii="Times New Roman" w:hAnsi="Times New Roman"/>
          <w:b/>
          <w:i/>
          <w:sz w:val="24"/>
        </w:rPr>
        <w:t xml:space="preserve"> April</w:t>
      </w:r>
      <w:r>
        <w:rPr>
          <w:rFonts w:cs="Times New Roman" w:ascii="Times New Roman" w:hAnsi="Times New Roman"/>
          <w:b/>
          <w:i/>
          <w:sz w:val="24"/>
        </w:rPr>
        <w:t xml:space="preserve"> 2024</w:t>
        <w:tab/>
        <w:tab/>
        <w:tab/>
        <w:tab/>
        <w:t>Venue: Sadananda Auditorium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27</Words>
  <Characters>133</Characters>
  <CharactersWithSpaces>163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2024-02-15T09:32:54Z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