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97E2" w14:textId="2131D5CF" w:rsidR="006B3A3B" w:rsidRDefault="009015EB">
      <w:r>
        <w:t xml:space="preserve">Ph. D. Viva Voce of Ms. </w:t>
      </w:r>
      <w:proofErr w:type="spellStart"/>
      <w:r>
        <w:t>Keerthana</w:t>
      </w:r>
      <w:proofErr w:type="spellEnd"/>
      <w:r>
        <w:t xml:space="preserve"> on 12/1/24 at 9.30 AM onwards.</w:t>
      </w:r>
    </w:p>
    <w:sectPr w:rsidR="006B3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EB"/>
    <w:rsid w:val="006B3A3B"/>
    <w:rsid w:val="0090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6540"/>
  <w15:chartTrackingRefBased/>
  <w15:docId w15:val="{25D691BD-40F1-42F8-BCB5-5FEF5318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</cp:revision>
  <dcterms:created xsi:type="dcterms:W3CDTF">2024-01-03T08:55:00Z</dcterms:created>
  <dcterms:modified xsi:type="dcterms:W3CDTF">2024-01-03T08:56:00Z</dcterms:modified>
</cp:coreProperties>
</file>