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F8FCD24" w14:textId="0B6B32DD" w:rsidR="00B871D7" w:rsidRDefault="00293DA1">
      <w:pPr>
        <w:pStyle w:val="BodyText"/>
        <w:rPr>
          <w:rFonts w:ascii="Arial"/>
          <w:sz w:val="32"/>
        </w:rPr>
      </w:pPr>
      <w:r>
        <w:rPr>
          <w:rFonts w:ascii="Arial"/>
          <w:noProof/>
          <w:sz w:val="32"/>
          <w:lang w:val="en-IN" w:eastAsia="en-IN"/>
        </w:rPr>
        <w:drawing>
          <wp:anchor distT="0" distB="0" distL="114300" distR="114300" simplePos="0" relativeHeight="251664384" behindDoc="1" locked="0" layoutInCell="1" allowOverlap="1" wp14:anchorId="31D19489" wp14:editId="0123EDAE">
            <wp:simplePos x="0" y="0"/>
            <wp:positionH relativeFrom="page">
              <wp:posOffset>428625</wp:posOffset>
            </wp:positionH>
            <wp:positionV relativeFrom="paragraph">
              <wp:posOffset>-336550</wp:posOffset>
            </wp:positionV>
            <wp:extent cx="4695825" cy="1934049"/>
            <wp:effectExtent l="0" t="0" r="0" b="9525"/>
            <wp:wrapNone/>
            <wp:docPr id="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934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3E8">
        <w:rPr>
          <w:rFonts w:ascii="Arial"/>
          <w:sz w:val="32"/>
        </w:rPr>
        <w:t xml:space="preserve"> </w:t>
      </w:r>
    </w:p>
    <w:p w14:paraId="5ABDCC39" w14:textId="1BBF3523" w:rsidR="00B871D7" w:rsidRDefault="00B871D7">
      <w:pPr>
        <w:pStyle w:val="BodyText"/>
        <w:rPr>
          <w:rFonts w:ascii="Arial"/>
          <w:sz w:val="32"/>
        </w:rPr>
      </w:pPr>
    </w:p>
    <w:p w14:paraId="3E5080FF" w14:textId="4F9E8B2E" w:rsidR="00B871D7" w:rsidRDefault="00B871D7">
      <w:pPr>
        <w:pStyle w:val="BodyText"/>
        <w:rPr>
          <w:rFonts w:ascii="Arial"/>
          <w:sz w:val="32"/>
        </w:rPr>
      </w:pPr>
    </w:p>
    <w:p w14:paraId="31718BC2" w14:textId="3A83B526" w:rsidR="00B871D7" w:rsidRDefault="00B871D7">
      <w:pPr>
        <w:pStyle w:val="BodyText"/>
        <w:rPr>
          <w:rFonts w:ascii="Arial"/>
          <w:sz w:val="32"/>
        </w:rPr>
      </w:pPr>
    </w:p>
    <w:p w14:paraId="6C0B5223" w14:textId="501B27D3" w:rsidR="00B871D7" w:rsidRDefault="00B871D7">
      <w:pPr>
        <w:pStyle w:val="BodyText"/>
        <w:rPr>
          <w:rFonts w:ascii="Arial"/>
          <w:sz w:val="32"/>
        </w:rPr>
      </w:pPr>
    </w:p>
    <w:p w14:paraId="095AFF8E" w14:textId="07CDB821" w:rsidR="00B871D7" w:rsidRDefault="00B871D7">
      <w:pPr>
        <w:pStyle w:val="BodyText"/>
        <w:rPr>
          <w:rFonts w:ascii="Arial"/>
          <w:sz w:val="32"/>
        </w:rPr>
      </w:pPr>
    </w:p>
    <w:p w14:paraId="17E86304" w14:textId="4C1ACC2A" w:rsidR="00D5327A" w:rsidRDefault="00D5327A" w:rsidP="00D5327A">
      <w:pPr>
        <w:pStyle w:val="BodyText"/>
        <w:rPr>
          <w:rFonts w:ascii="Garamond" w:hAnsi="Garamond" w:cstheme="minorHAnsi"/>
          <w:b/>
          <w:sz w:val="24"/>
          <w:szCs w:val="24"/>
        </w:rPr>
      </w:pPr>
    </w:p>
    <w:p w14:paraId="12AEACDB" w14:textId="3BC3D5AC" w:rsidR="00B871D7" w:rsidRPr="00C57157" w:rsidRDefault="00B871D7" w:rsidP="007D479C">
      <w:pPr>
        <w:pStyle w:val="BodyText"/>
        <w:rPr>
          <w:rFonts w:ascii="Arial"/>
          <w:sz w:val="32"/>
        </w:rPr>
      </w:pPr>
    </w:p>
    <w:p w14:paraId="2D462BB4" w14:textId="77777777" w:rsidR="007D479C" w:rsidRDefault="007D479C" w:rsidP="00F23A98">
      <w:pPr>
        <w:spacing w:before="104"/>
        <w:ind w:left="105" w:right="159"/>
        <w:jc w:val="center"/>
        <w:rPr>
          <w:rFonts w:ascii="Times New Roman" w:hAnsi="Times New Roman" w:cs="Times New Roman"/>
          <w:b/>
          <w:color w:val="2E3092"/>
          <w:sz w:val="48"/>
          <w:szCs w:val="48"/>
        </w:rPr>
      </w:pPr>
    </w:p>
    <w:p w14:paraId="6A2E80A5" w14:textId="49B43C19" w:rsidR="00E837B2" w:rsidRPr="007D479C" w:rsidRDefault="007D479C" w:rsidP="00F23A98">
      <w:pPr>
        <w:spacing w:before="104"/>
        <w:ind w:left="105" w:right="159"/>
        <w:jc w:val="center"/>
        <w:rPr>
          <w:rFonts w:ascii="Times New Roman" w:hAnsi="Times New Roman" w:cs="Times New Roman"/>
          <w:b/>
          <w:color w:val="2E3092"/>
          <w:sz w:val="48"/>
          <w:szCs w:val="48"/>
        </w:rPr>
      </w:pPr>
      <w:r w:rsidRPr="007D479C">
        <w:rPr>
          <w:rFonts w:ascii="Times New Roman" w:hAnsi="Times New Roman" w:cs="Times New Roman"/>
          <w:b/>
          <w:color w:val="2E3092"/>
          <w:sz w:val="48"/>
          <w:szCs w:val="48"/>
        </w:rPr>
        <w:t>Research Conclave 2022</w:t>
      </w:r>
    </w:p>
    <w:p w14:paraId="3A638F13" w14:textId="78281641" w:rsidR="00B871D7" w:rsidRDefault="000C1486" w:rsidP="00FA1140">
      <w:pPr>
        <w:spacing w:before="104"/>
        <w:ind w:left="105" w:right="159"/>
        <w:jc w:val="center"/>
        <w:rPr>
          <w:rFonts w:ascii="Times New Roman" w:hAnsi="Times New Roman" w:cs="Times New Roman"/>
          <w:b/>
          <w:color w:val="2E3092"/>
          <w:sz w:val="24"/>
          <w:szCs w:val="24"/>
        </w:rPr>
      </w:pPr>
      <w:r w:rsidRPr="00D216A9">
        <w:rPr>
          <w:rFonts w:ascii="Times New Roman" w:hAnsi="Times New Roman" w:cs="Times New Roman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EAB213" wp14:editId="22DC1A12">
                <wp:simplePos x="0" y="0"/>
                <wp:positionH relativeFrom="page">
                  <wp:posOffset>469900</wp:posOffset>
                </wp:positionH>
                <wp:positionV relativeFrom="paragraph">
                  <wp:posOffset>237490</wp:posOffset>
                </wp:positionV>
                <wp:extent cx="3840480" cy="12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1270"/>
                        </a:xfrm>
                        <a:custGeom>
                          <a:avLst/>
                          <a:gdLst>
                            <a:gd name="T0" fmla="+- 0 9423 9423"/>
                            <a:gd name="T1" fmla="*/ T0 w 6048"/>
                            <a:gd name="T2" fmla="+- 0 15471 9423"/>
                            <a:gd name="T3" fmla="*/ T2 w 6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48">
                              <a:moveTo>
                                <a:pt x="0" y="0"/>
                              </a:moveTo>
                              <a:lnTo>
                                <a:pt x="6048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FDB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32241" id="Freeform 8" o:spid="_x0000_s1026" style="position:absolute;margin-left:37pt;margin-top:18.7pt;width:302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" path="m,l6048,e" filled="f" strokecolor="#fdb813" strokeweight="2.04pt">
                <v:path arrowok="t" o:connecttype="custom" o:connectlocs="0,0;3840480,0" o:connectangles="0,0"/>
                <w10:wrap type="through" anchorx="page"/>
              </v:shape>
            </w:pict>
          </mc:Fallback>
        </mc:AlternateContent>
      </w:r>
    </w:p>
    <w:p w14:paraId="063DE703" w14:textId="77777777" w:rsidR="009119AB" w:rsidRDefault="009119AB" w:rsidP="00E837B2">
      <w:pPr>
        <w:spacing w:before="104"/>
        <w:ind w:left="105" w:right="159"/>
        <w:jc w:val="center"/>
        <w:rPr>
          <w:rFonts w:ascii="Times New Roman" w:hAnsi="Times New Roman" w:cs="Times New Roman"/>
          <w:b/>
          <w:color w:val="2E3092"/>
          <w:sz w:val="24"/>
          <w:szCs w:val="24"/>
        </w:rPr>
      </w:pPr>
    </w:p>
    <w:p w14:paraId="3F8A2ED4" w14:textId="52CCF959" w:rsidR="00E837B2" w:rsidRPr="00D216A9" w:rsidRDefault="00E837B2" w:rsidP="00E837B2">
      <w:pPr>
        <w:spacing w:before="104"/>
        <w:ind w:left="105" w:right="159"/>
        <w:jc w:val="center"/>
        <w:rPr>
          <w:rFonts w:ascii="Times New Roman" w:hAnsi="Times New Roman" w:cs="Times New Roman"/>
          <w:b/>
          <w:color w:val="2E3092"/>
          <w:sz w:val="24"/>
          <w:szCs w:val="24"/>
        </w:rPr>
      </w:pPr>
      <w:r>
        <w:rPr>
          <w:rFonts w:ascii="Times New Roman" w:hAnsi="Times New Roman" w:cs="Times New Roman"/>
          <w:b/>
          <w:color w:val="2E3092"/>
          <w:sz w:val="24"/>
          <w:szCs w:val="24"/>
        </w:rPr>
        <w:t>O</w:t>
      </w:r>
      <w:r w:rsidRPr="00D216A9">
        <w:rPr>
          <w:rFonts w:ascii="Times New Roman" w:hAnsi="Times New Roman" w:cs="Times New Roman"/>
          <w:b/>
          <w:color w:val="2E3092"/>
          <w:sz w:val="24"/>
          <w:szCs w:val="24"/>
        </w:rPr>
        <w:t>rganized by</w:t>
      </w:r>
    </w:p>
    <w:p w14:paraId="3FB5BC9A" w14:textId="6237895B" w:rsidR="00D216A9" w:rsidRPr="00EA6235" w:rsidRDefault="001440DB" w:rsidP="00EA6235">
      <w:pPr>
        <w:spacing w:before="104"/>
        <w:ind w:left="105" w:right="159"/>
        <w:jc w:val="center"/>
        <w:rPr>
          <w:rFonts w:ascii="Times New Roman" w:hAnsi="Times New Roman" w:cs="Times New Roman"/>
          <w:b/>
          <w:color w:val="2E3092"/>
          <w:sz w:val="20"/>
          <w:szCs w:val="20"/>
        </w:rPr>
      </w:pPr>
      <w:r w:rsidRPr="00D216A9">
        <w:rPr>
          <w:rFonts w:ascii="Times New Roman" w:hAnsi="Times New Roman" w:cs="Times New Roman"/>
          <w:b/>
          <w:color w:val="2E3092"/>
          <w:sz w:val="20"/>
          <w:szCs w:val="20"/>
        </w:rPr>
        <w:t>DEPARTMENT OF ELECTRICAL AND ELECTRONICS ENGINEERING</w:t>
      </w:r>
    </w:p>
    <w:p w14:paraId="3980DE43" w14:textId="222FF314" w:rsidR="003F641F" w:rsidRPr="00FA1140" w:rsidRDefault="003E5D79">
      <w:pPr>
        <w:spacing w:before="104"/>
        <w:ind w:left="105" w:right="159"/>
        <w:jc w:val="center"/>
        <w:rPr>
          <w:rFonts w:asciiTheme="minorHAnsi" w:hAnsiTheme="minorHAnsi" w:cstheme="minorHAnsi"/>
          <w:b/>
          <w:color w:val="2E3092"/>
          <w:sz w:val="24"/>
          <w:szCs w:val="24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7389E356" wp14:editId="70E0F29D">
            <wp:extent cx="3242945" cy="464820"/>
            <wp:effectExtent l="0" t="0" r="0" b="0"/>
            <wp:docPr id="9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b="44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D04C" w14:textId="77777777" w:rsidR="00B871D7" w:rsidRDefault="00B871D7">
      <w:pPr>
        <w:spacing w:line="271" w:lineRule="auto"/>
        <w:rPr>
          <w:rFonts w:ascii="Arial"/>
          <w:sz w:val="16"/>
        </w:rPr>
      </w:pPr>
    </w:p>
    <w:p w14:paraId="310ED5C4" w14:textId="77777777" w:rsidR="008E6602" w:rsidRPr="00D7478F" w:rsidRDefault="008E6602" w:rsidP="008E6602">
      <w:pPr>
        <w:spacing w:before="6"/>
        <w:jc w:val="center"/>
        <w:rPr>
          <w:rFonts w:ascii="Gudugi" w:hAnsi="Gudugi"/>
          <w:color w:val="2E3892"/>
          <w:w w:val="105"/>
          <w:sz w:val="17"/>
          <w:szCs w:val="17"/>
        </w:rPr>
      </w:pPr>
      <w:r w:rsidRPr="00D7478F">
        <w:rPr>
          <w:rFonts w:ascii="Gudugi" w:hAnsi="Gudugi"/>
          <w:color w:val="2E3892"/>
          <w:w w:val="105"/>
          <w:sz w:val="17"/>
          <w:szCs w:val="17"/>
        </w:rPr>
        <w:t xml:space="preserve">(An Autonomous Institution affiliated to VTU, </w:t>
      </w:r>
      <w:proofErr w:type="spellStart"/>
      <w:r w:rsidRPr="00D7478F">
        <w:rPr>
          <w:rFonts w:ascii="Gudugi" w:hAnsi="Gudugi"/>
          <w:color w:val="2E3892"/>
          <w:w w:val="105"/>
          <w:sz w:val="17"/>
          <w:szCs w:val="17"/>
        </w:rPr>
        <w:t>Belagavi</w:t>
      </w:r>
      <w:proofErr w:type="spellEnd"/>
      <w:r w:rsidRPr="00D7478F">
        <w:rPr>
          <w:rFonts w:ascii="Gudugi" w:hAnsi="Gudugi"/>
          <w:color w:val="2E3892"/>
          <w:w w:val="105"/>
          <w:sz w:val="17"/>
          <w:szCs w:val="17"/>
        </w:rPr>
        <w:t xml:space="preserve">) </w:t>
      </w:r>
    </w:p>
    <w:p w14:paraId="212B983F" w14:textId="77777777" w:rsidR="008E6602" w:rsidRPr="00D7478F" w:rsidRDefault="008E6602" w:rsidP="008E6602">
      <w:pPr>
        <w:spacing w:before="6"/>
        <w:jc w:val="center"/>
        <w:rPr>
          <w:rFonts w:ascii="Gudugi" w:hAnsi="Gudugi"/>
          <w:color w:val="2E3892"/>
          <w:w w:val="105"/>
          <w:sz w:val="17"/>
          <w:szCs w:val="17"/>
        </w:rPr>
      </w:pPr>
      <w:proofErr w:type="spellStart"/>
      <w:r w:rsidRPr="00D7478F">
        <w:rPr>
          <w:rFonts w:ascii="Gudugi" w:hAnsi="Gudugi"/>
          <w:color w:val="2E3892"/>
          <w:w w:val="105"/>
          <w:sz w:val="17"/>
          <w:szCs w:val="17"/>
        </w:rPr>
        <w:t>Nitte</w:t>
      </w:r>
      <w:proofErr w:type="spellEnd"/>
      <w:r w:rsidRPr="00D7478F">
        <w:rPr>
          <w:rFonts w:ascii="Gudugi" w:hAnsi="Gudugi"/>
          <w:color w:val="2E3892"/>
          <w:w w:val="105"/>
          <w:sz w:val="17"/>
          <w:szCs w:val="17"/>
        </w:rPr>
        <w:t xml:space="preserve"> – 574 110, </w:t>
      </w:r>
      <w:proofErr w:type="spellStart"/>
      <w:r w:rsidRPr="00D7478F">
        <w:rPr>
          <w:rFonts w:ascii="Gudugi" w:hAnsi="Gudugi"/>
          <w:color w:val="2E3892"/>
          <w:w w:val="105"/>
          <w:sz w:val="17"/>
          <w:szCs w:val="17"/>
        </w:rPr>
        <w:t>Karkala</w:t>
      </w:r>
      <w:proofErr w:type="spellEnd"/>
      <w:r w:rsidRPr="00D7478F">
        <w:rPr>
          <w:rFonts w:ascii="Gudugi" w:hAnsi="Gudugi"/>
          <w:color w:val="2E3892"/>
          <w:w w:val="105"/>
          <w:sz w:val="17"/>
          <w:szCs w:val="17"/>
        </w:rPr>
        <w:t xml:space="preserve"> Taluk, Udupi District, Karnataka, India </w:t>
      </w:r>
    </w:p>
    <w:p w14:paraId="207C6CC6" w14:textId="77777777" w:rsidR="008E6602" w:rsidRPr="00D7478F" w:rsidRDefault="008E6602" w:rsidP="008E6602">
      <w:pPr>
        <w:spacing w:before="6"/>
        <w:jc w:val="center"/>
        <w:rPr>
          <w:rFonts w:ascii="Gudugi" w:hAnsi="Gudugi"/>
          <w:color w:val="2E3892"/>
          <w:w w:val="105"/>
          <w:sz w:val="17"/>
          <w:szCs w:val="17"/>
        </w:rPr>
      </w:pPr>
      <w:r w:rsidRPr="00D7478F">
        <w:rPr>
          <w:rFonts w:ascii="Gudugi" w:hAnsi="Gudugi"/>
          <w:color w:val="2E3892"/>
          <w:w w:val="105"/>
          <w:sz w:val="17"/>
          <w:szCs w:val="17"/>
        </w:rPr>
        <w:t xml:space="preserve">ISO 9001:2015 Certified, Accredited by UGC NAAC with ‘A’ Grade </w:t>
      </w:r>
    </w:p>
    <w:p w14:paraId="6065B122" w14:textId="77777777" w:rsidR="008E6602" w:rsidRPr="00D7478F" w:rsidRDefault="008E6602" w:rsidP="008E6602">
      <w:pPr>
        <w:spacing w:before="6"/>
        <w:jc w:val="center"/>
        <w:rPr>
          <w:rFonts w:ascii="Gudugi" w:hAnsi="Gudugi"/>
          <w:color w:val="2E3892"/>
          <w:w w:val="105"/>
          <w:sz w:val="17"/>
          <w:szCs w:val="17"/>
        </w:rPr>
      </w:pPr>
      <w:r w:rsidRPr="00D7478F">
        <w:rPr>
          <w:rFonts w:ascii="Gudugi" w:hAnsi="Gudugi"/>
          <w:color w:val="2E3892"/>
          <w:w w:val="105"/>
          <w:sz w:val="17"/>
          <w:szCs w:val="17"/>
        </w:rPr>
        <w:t xml:space="preserve">Phone: +91 8258 281264; Fax: +91 8258 281265 </w:t>
      </w:r>
    </w:p>
    <w:p w14:paraId="24835FFA" w14:textId="15AF4242" w:rsidR="008E6602" w:rsidRDefault="008E6602" w:rsidP="00C63859">
      <w:pPr>
        <w:spacing w:before="6" w:line="276" w:lineRule="auto"/>
        <w:ind w:right="494"/>
        <w:rPr>
          <w:rStyle w:val="Hyperlink"/>
          <w:rFonts w:ascii="Gudugi" w:hAnsi="Gudugi"/>
          <w:w w:val="105"/>
          <w:sz w:val="17"/>
          <w:szCs w:val="17"/>
        </w:rPr>
      </w:pPr>
      <w:r>
        <w:rPr>
          <w:rFonts w:ascii="Gudugi" w:hAnsi="Gudugi"/>
          <w:color w:val="2E3892"/>
          <w:w w:val="105"/>
          <w:sz w:val="17"/>
          <w:szCs w:val="17"/>
        </w:rPr>
        <w:t xml:space="preserve">                                                         </w:t>
      </w:r>
      <w:proofErr w:type="gramStart"/>
      <w:r w:rsidR="00250814">
        <w:rPr>
          <w:rFonts w:ascii="Gudugi" w:hAnsi="Gudugi"/>
          <w:color w:val="2E3892"/>
          <w:w w:val="105"/>
          <w:sz w:val="17"/>
          <w:szCs w:val="17"/>
        </w:rPr>
        <w:t>w</w:t>
      </w:r>
      <w:r w:rsidRPr="00D7478F">
        <w:rPr>
          <w:rFonts w:ascii="Gudugi" w:hAnsi="Gudugi"/>
          <w:color w:val="2E3892"/>
          <w:w w:val="105"/>
          <w:sz w:val="17"/>
          <w:szCs w:val="17"/>
        </w:rPr>
        <w:t>ebsite</w:t>
      </w:r>
      <w:proofErr w:type="gramEnd"/>
      <w:r w:rsidRPr="00D7478F">
        <w:rPr>
          <w:rFonts w:ascii="Gudugi" w:hAnsi="Gudugi"/>
          <w:color w:val="2E3892"/>
          <w:w w:val="105"/>
          <w:sz w:val="17"/>
          <w:szCs w:val="17"/>
        </w:rPr>
        <w:t xml:space="preserve">: </w:t>
      </w:r>
      <w:hyperlink r:id="rId9" w:history="1">
        <w:r w:rsidR="00C63859" w:rsidRPr="00053E44">
          <w:rPr>
            <w:rStyle w:val="Hyperlink"/>
            <w:rFonts w:ascii="Gudugi" w:hAnsi="Gudugi"/>
            <w:w w:val="105"/>
            <w:sz w:val="17"/>
            <w:szCs w:val="17"/>
          </w:rPr>
          <w:t>www.nmamit.nitte.edu.in</w:t>
        </w:r>
      </w:hyperlink>
    </w:p>
    <w:p w14:paraId="08E511C2" w14:textId="77777777" w:rsidR="009119AB" w:rsidRDefault="009119AB" w:rsidP="00C63859">
      <w:pPr>
        <w:spacing w:before="6" w:line="276" w:lineRule="auto"/>
        <w:ind w:right="494"/>
        <w:rPr>
          <w:rStyle w:val="Hyperlink"/>
          <w:rFonts w:ascii="Gudugi" w:hAnsi="Gudugi"/>
          <w:w w:val="105"/>
          <w:sz w:val="17"/>
          <w:szCs w:val="17"/>
        </w:rPr>
      </w:pPr>
    </w:p>
    <w:p w14:paraId="530B6BBA" w14:textId="77777777" w:rsidR="00D06DA1" w:rsidRDefault="00D06DA1" w:rsidP="00C63859">
      <w:pPr>
        <w:spacing w:before="6" w:line="276" w:lineRule="auto"/>
        <w:ind w:right="494"/>
        <w:rPr>
          <w:rStyle w:val="Hyperlink"/>
          <w:rFonts w:ascii="Gudugi" w:hAnsi="Gudugi"/>
          <w:w w:val="105"/>
          <w:sz w:val="17"/>
          <w:szCs w:val="17"/>
        </w:rPr>
      </w:pPr>
    </w:p>
    <w:p w14:paraId="1816A9F5" w14:textId="13B5AC7B" w:rsidR="00E357CC" w:rsidRDefault="00E357C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5CF36F85" w14:textId="77777777" w:rsidR="007D479C" w:rsidRDefault="007D479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020A389B" w14:textId="77777777" w:rsidR="007D479C" w:rsidRDefault="007D479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5D2A4C60" w14:textId="77777777" w:rsidR="007D479C" w:rsidRDefault="007D479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78075A1A" w14:textId="77777777" w:rsidR="007D479C" w:rsidRDefault="007D479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4D187CBF" w14:textId="77777777" w:rsidR="007D479C" w:rsidRDefault="007D479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3F769B68" w14:textId="77777777" w:rsidR="007D479C" w:rsidRDefault="007D479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4434AD76" w14:textId="77777777" w:rsidR="007D479C" w:rsidRDefault="007D479C" w:rsidP="00C63859">
      <w:pPr>
        <w:pStyle w:val="Heading2"/>
        <w:spacing w:line="226" w:lineRule="exact"/>
        <w:ind w:left="0"/>
        <w:jc w:val="both"/>
        <w:rPr>
          <w:sz w:val="16"/>
          <w:szCs w:val="16"/>
        </w:rPr>
      </w:pPr>
    </w:p>
    <w:p w14:paraId="78409025" w14:textId="77777777" w:rsidR="009119AB" w:rsidRDefault="009119AB" w:rsidP="000E77FB">
      <w:pPr>
        <w:pStyle w:val="Heading2"/>
        <w:ind w:left="0"/>
        <w:jc w:val="both"/>
        <w:rPr>
          <w:sz w:val="16"/>
          <w:szCs w:val="16"/>
        </w:rPr>
      </w:pPr>
    </w:p>
    <w:p w14:paraId="3908EE47" w14:textId="02424C66" w:rsidR="0074311E" w:rsidRPr="003956C8" w:rsidRDefault="0074311E" w:rsidP="000E77FB">
      <w:pPr>
        <w:pStyle w:val="Heading2"/>
        <w:ind w:left="0"/>
        <w:jc w:val="both"/>
        <w:rPr>
          <w:color w:val="231F20"/>
          <w:sz w:val="16"/>
          <w:szCs w:val="16"/>
        </w:rPr>
      </w:pPr>
      <w:r w:rsidRPr="003956C8">
        <w:rPr>
          <w:color w:val="231F20"/>
          <w:sz w:val="16"/>
          <w:szCs w:val="16"/>
        </w:rPr>
        <w:lastRenderedPageBreak/>
        <w:t>About The Institute</w:t>
      </w:r>
    </w:p>
    <w:p w14:paraId="44799CBA" w14:textId="2703F2D6" w:rsidR="0074311E" w:rsidRPr="00311D92" w:rsidRDefault="003956C8" w:rsidP="000E77FB">
      <w:pPr>
        <w:pStyle w:val="BodyText"/>
        <w:spacing w:before="33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 xml:space="preserve">Situated in the Sylvan surroundings at the foot of the </w:t>
      </w:r>
      <w:proofErr w:type="gramStart"/>
      <w:r>
        <w:rPr>
          <w:color w:val="231F20"/>
          <w:sz w:val="16"/>
          <w:szCs w:val="16"/>
        </w:rPr>
        <w:t xml:space="preserve">western </w:t>
      </w:r>
      <w:proofErr w:type="spellStart"/>
      <w:r>
        <w:rPr>
          <w:color w:val="231F20"/>
          <w:sz w:val="16"/>
          <w:szCs w:val="16"/>
        </w:rPr>
        <w:t>ghats</w:t>
      </w:r>
      <w:proofErr w:type="spellEnd"/>
      <w:proofErr w:type="gramEnd"/>
      <w:r>
        <w:rPr>
          <w:color w:val="231F20"/>
          <w:sz w:val="16"/>
          <w:szCs w:val="16"/>
        </w:rPr>
        <w:t xml:space="preserve">, the </w:t>
      </w:r>
      <w:proofErr w:type="spellStart"/>
      <w:r>
        <w:rPr>
          <w:color w:val="231F20"/>
          <w:sz w:val="16"/>
          <w:szCs w:val="16"/>
        </w:rPr>
        <w:t>Nitte</w:t>
      </w:r>
      <w:proofErr w:type="spellEnd"/>
      <w:r>
        <w:rPr>
          <w:color w:val="231F20"/>
          <w:sz w:val="16"/>
          <w:szCs w:val="16"/>
        </w:rPr>
        <w:t xml:space="preserve"> village is </w:t>
      </w:r>
      <w:r w:rsidRPr="003956C8">
        <w:rPr>
          <w:color w:val="231F20"/>
          <w:sz w:val="16"/>
          <w:szCs w:val="16"/>
        </w:rPr>
        <w:t>5</w:t>
      </w:r>
      <w:r w:rsidR="009C5F07">
        <w:rPr>
          <w:color w:val="231F20"/>
          <w:sz w:val="16"/>
          <w:szCs w:val="16"/>
        </w:rPr>
        <w:t xml:space="preserve">4 km </w:t>
      </w:r>
      <w:r>
        <w:rPr>
          <w:color w:val="231F20"/>
          <w:sz w:val="16"/>
          <w:szCs w:val="16"/>
        </w:rPr>
        <w:t xml:space="preserve">from </w:t>
      </w:r>
      <w:proofErr w:type="spellStart"/>
      <w:r w:rsidRPr="003956C8">
        <w:rPr>
          <w:color w:val="231F20"/>
          <w:sz w:val="16"/>
          <w:szCs w:val="16"/>
        </w:rPr>
        <w:t>Mangaluru</w:t>
      </w:r>
      <w:proofErr w:type="spellEnd"/>
      <w:r w:rsidRPr="003956C8">
        <w:rPr>
          <w:color w:val="231F2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 xml:space="preserve">city. </w:t>
      </w:r>
      <w:proofErr w:type="spellStart"/>
      <w:r>
        <w:rPr>
          <w:color w:val="231F20"/>
          <w:sz w:val="16"/>
          <w:szCs w:val="16"/>
        </w:rPr>
        <w:t>Nitte</w:t>
      </w:r>
      <w:proofErr w:type="spellEnd"/>
      <w:r>
        <w:rPr>
          <w:color w:val="231F20"/>
          <w:sz w:val="16"/>
          <w:szCs w:val="16"/>
        </w:rPr>
        <w:t xml:space="preserve"> </w:t>
      </w:r>
      <w:proofErr w:type="spellStart"/>
      <w:r w:rsidRPr="003956C8">
        <w:rPr>
          <w:color w:val="231F20"/>
          <w:sz w:val="16"/>
          <w:szCs w:val="16"/>
        </w:rPr>
        <w:t>Mahalinga</w:t>
      </w:r>
      <w:proofErr w:type="spellEnd"/>
      <w:r w:rsidRPr="003956C8">
        <w:rPr>
          <w:color w:val="231F20"/>
          <w:sz w:val="16"/>
          <w:szCs w:val="16"/>
        </w:rPr>
        <w:t xml:space="preserve"> </w:t>
      </w:r>
      <w:proofErr w:type="spellStart"/>
      <w:r w:rsidRPr="003956C8">
        <w:rPr>
          <w:color w:val="231F20"/>
          <w:sz w:val="16"/>
          <w:szCs w:val="16"/>
        </w:rPr>
        <w:t>Adyanthaya</w:t>
      </w:r>
      <w:proofErr w:type="spellEnd"/>
      <w:r w:rsidRPr="003956C8">
        <w:rPr>
          <w:color w:val="231F20"/>
          <w:sz w:val="16"/>
          <w:szCs w:val="16"/>
        </w:rPr>
        <w:t xml:space="preserve"> Memorial Institute </w:t>
      </w:r>
      <w:r>
        <w:rPr>
          <w:color w:val="231F20"/>
          <w:sz w:val="16"/>
          <w:szCs w:val="16"/>
        </w:rPr>
        <w:t xml:space="preserve">of </w:t>
      </w:r>
      <w:r w:rsidRPr="003956C8">
        <w:rPr>
          <w:color w:val="231F20"/>
          <w:sz w:val="16"/>
          <w:szCs w:val="16"/>
        </w:rPr>
        <w:t xml:space="preserve">Technology (NMAMIT), an Autonomous Institution affiliated to </w:t>
      </w:r>
      <w:proofErr w:type="spellStart"/>
      <w:r w:rsidRPr="003956C8">
        <w:rPr>
          <w:color w:val="231F20"/>
          <w:sz w:val="16"/>
          <w:szCs w:val="16"/>
        </w:rPr>
        <w:t>Visvesvaraya</w:t>
      </w:r>
      <w:proofErr w:type="spellEnd"/>
      <w:r w:rsidRPr="003956C8">
        <w:rPr>
          <w:color w:val="231F2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 xml:space="preserve">Technological University (VTU) </w:t>
      </w:r>
      <w:proofErr w:type="spellStart"/>
      <w:r>
        <w:rPr>
          <w:color w:val="231F20"/>
          <w:sz w:val="16"/>
          <w:szCs w:val="16"/>
        </w:rPr>
        <w:t>Belagavi</w:t>
      </w:r>
      <w:proofErr w:type="spellEnd"/>
      <w:r>
        <w:rPr>
          <w:color w:val="231F20"/>
          <w:sz w:val="16"/>
          <w:szCs w:val="16"/>
        </w:rPr>
        <w:t xml:space="preserve">, is a premier Institute of </w:t>
      </w:r>
      <w:proofErr w:type="spellStart"/>
      <w:r>
        <w:rPr>
          <w:color w:val="231F20"/>
          <w:sz w:val="16"/>
          <w:szCs w:val="16"/>
        </w:rPr>
        <w:t>Nitte</w:t>
      </w:r>
      <w:proofErr w:type="spellEnd"/>
      <w:r>
        <w:rPr>
          <w:color w:val="231F20"/>
          <w:sz w:val="16"/>
          <w:szCs w:val="16"/>
        </w:rPr>
        <w:t xml:space="preserve"> Education </w:t>
      </w:r>
      <w:r w:rsidRPr="003956C8">
        <w:rPr>
          <w:color w:val="231F20"/>
          <w:sz w:val="16"/>
          <w:szCs w:val="16"/>
        </w:rPr>
        <w:t xml:space="preserve">Trust </w:t>
      </w:r>
      <w:r>
        <w:rPr>
          <w:color w:val="231F20"/>
          <w:sz w:val="16"/>
          <w:szCs w:val="16"/>
        </w:rPr>
        <w:t>(NET). NMAM Institute of Technology was established in 1986. The institute is recognized by the All India Council for Technical Education, New Delhi, and accredited by National Assessment &amp; Accreditation Council [NAAC] with an 'A' grade with a CGPA of 3.11.</w:t>
      </w:r>
      <w:r w:rsidRPr="003956C8">
        <w:rPr>
          <w:color w:val="231F20"/>
          <w:sz w:val="16"/>
          <w:szCs w:val="16"/>
        </w:rPr>
        <w:t xml:space="preserve"> The institution offers 9 UG programs, among which Seven </w:t>
      </w:r>
      <w:r>
        <w:rPr>
          <w:color w:val="231F20"/>
          <w:sz w:val="16"/>
          <w:szCs w:val="16"/>
        </w:rPr>
        <w:t>UG Programs i.e., BE in Biotechnology, Civil Engineering, Computer Science &amp; Engineering, Electrical &amp; Electronics Engineering, Electronics &amp; Communication Engineering, Information Science &amp; Engineering, and Mechanical Engineering are accredited by NBA, New Delhi under Tier - I category till 30th June 2021. UG programs on Artificial I</w:t>
      </w:r>
      <w:r w:rsidR="00E8533E">
        <w:rPr>
          <w:color w:val="231F20"/>
          <w:sz w:val="16"/>
          <w:szCs w:val="16"/>
        </w:rPr>
        <w:t xml:space="preserve">ntelligence &amp; Machine Learning </w:t>
      </w:r>
      <w:r>
        <w:rPr>
          <w:color w:val="231F20"/>
          <w:sz w:val="16"/>
          <w:szCs w:val="16"/>
        </w:rPr>
        <w:t>and Computer &amp; Communication Engineering are started in the year 2020-21.</w:t>
      </w:r>
      <w:r w:rsidRPr="003956C8">
        <w:rPr>
          <w:color w:val="231F20"/>
          <w:sz w:val="16"/>
          <w:szCs w:val="16"/>
        </w:rPr>
        <w:t xml:space="preserve"> The institution offers 8 PG programs.</w:t>
      </w:r>
      <w:r>
        <w:rPr>
          <w:color w:val="231F20"/>
          <w:sz w:val="16"/>
          <w:szCs w:val="16"/>
        </w:rPr>
        <w:t xml:space="preserve"> The institution has been granted Academic Autonomy under the </w:t>
      </w:r>
      <w:proofErr w:type="spellStart"/>
      <w:r>
        <w:rPr>
          <w:color w:val="231F20"/>
          <w:sz w:val="16"/>
          <w:szCs w:val="16"/>
        </w:rPr>
        <w:t>Visvesvaraya</w:t>
      </w:r>
      <w:proofErr w:type="spellEnd"/>
      <w:r>
        <w:rPr>
          <w:color w:val="231F20"/>
          <w:sz w:val="16"/>
          <w:szCs w:val="16"/>
        </w:rPr>
        <w:t xml:space="preserve"> Technological University from 2007-08 and certified to the ISO 9001:2015 standards for quality education by NVT Quality Certifications (ANAB accredited). The Institution has secured 133</w:t>
      </w:r>
      <w:r w:rsidRPr="003956C8">
        <w:rPr>
          <w:color w:val="231F20"/>
          <w:sz w:val="16"/>
          <w:szCs w:val="16"/>
        </w:rPr>
        <w:t>rd</w:t>
      </w:r>
      <w:r>
        <w:rPr>
          <w:color w:val="231F20"/>
          <w:sz w:val="16"/>
          <w:szCs w:val="16"/>
        </w:rPr>
        <w:t xml:space="preserve"> rank in the NIRF-2020 in the engineering category.</w:t>
      </w:r>
    </w:p>
    <w:p w14:paraId="794E6726" w14:textId="337A6527" w:rsidR="0074311E" w:rsidRDefault="0074311E" w:rsidP="000E77FB">
      <w:pPr>
        <w:pStyle w:val="Heading2"/>
        <w:ind w:left="0"/>
        <w:jc w:val="both"/>
        <w:rPr>
          <w:color w:val="231F20"/>
          <w:sz w:val="16"/>
          <w:szCs w:val="16"/>
        </w:rPr>
      </w:pPr>
      <w:r w:rsidRPr="003956C8">
        <w:rPr>
          <w:color w:val="231F20"/>
          <w:sz w:val="16"/>
          <w:szCs w:val="16"/>
        </w:rPr>
        <w:t xml:space="preserve">About </w:t>
      </w:r>
      <w:r w:rsidR="005B70AB" w:rsidRPr="003956C8">
        <w:rPr>
          <w:color w:val="231F20"/>
          <w:sz w:val="16"/>
          <w:szCs w:val="16"/>
        </w:rPr>
        <w:t>T</w:t>
      </w:r>
      <w:r w:rsidRPr="003956C8">
        <w:rPr>
          <w:color w:val="231F20"/>
          <w:sz w:val="16"/>
          <w:szCs w:val="16"/>
        </w:rPr>
        <w:t>he Department</w:t>
      </w:r>
    </w:p>
    <w:p w14:paraId="79874B2D" w14:textId="0D40D0B0" w:rsidR="003956C8" w:rsidRDefault="003956C8" w:rsidP="000E77FB">
      <w:pPr>
        <w:pStyle w:val="BodyText"/>
        <w:spacing w:before="33"/>
        <w:jc w:val="both"/>
        <w:rPr>
          <w:color w:val="231F20"/>
          <w:sz w:val="16"/>
          <w:szCs w:val="16"/>
        </w:rPr>
      </w:pPr>
      <w:r w:rsidRPr="003956C8">
        <w:rPr>
          <w:color w:val="231F20"/>
          <w:sz w:val="16"/>
          <w:szCs w:val="16"/>
        </w:rPr>
        <w:t xml:space="preserve">Department of Electrical &amp; Electronics Engineering, established in the year 1987, offers UG and PG programs. The department has been offering </w:t>
      </w:r>
      <w:proofErr w:type="spellStart"/>
      <w:r w:rsidRPr="003956C8">
        <w:rPr>
          <w:color w:val="231F20"/>
          <w:sz w:val="16"/>
          <w:szCs w:val="16"/>
        </w:rPr>
        <w:t>M.Tech</w:t>
      </w:r>
      <w:proofErr w:type="spellEnd"/>
      <w:r w:rsidRPr="003956C8">
        <w:rPr>
          <w:color w:val="231F20"/>
          <w:sz w:val="16"/>
          <w:szCs w:val="16"/>
        </w:rPr>
        <w:t xml:space="preserve"> in Power Electronics (Autonomous under VTU) from the academic year 2014-15. The department is accredited by NBA</w:t>
      </w:r>
      <w:r w:rsidRPr="00E357C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9C5F07">
        <w:rPr>
          <w:rFonts w:cs="Times New Roman"/>
          <w:color w:val="231F20"/>
          <w:sz w:val="16"/>
          <w:szCs w:val="16"/>
        </w:rPr>
        <w:t>for 3 years under</w:t>
      </w:r>
      <w:r w:rsidRPr="00E357CC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3956C8">
        <w:rPr>
          <w:color w:val="231F20"/>
          <w:sz w:val="16"/>
          <w:szCs w:val="16"/>
        </w:rPr>
        <w:t>Tier-I till June 2021. Equipped with the state-of-the-art laboratory in Power Electronics, Control Systems, Power Systems, and High Voltage &amp; Relay, the department caters to the need of all Electrical &amp; Electronics engineering students. “Center for Design of Power Electronics Systems” in the Research and Innovation Centre provides an opportunity to carry out advanced studies in the field of power electronics.</w:t>
      </w:r>
    </w:p>
    <w:p w14:paraId="22403A37" w14:textId="0861D105" w:rsidR="003956C8" w:rsidRDefault="00A956B4" w:rsidP="000E77FB">
      <w:pPr>
        <w:pStyle w:val="Heading2"/>
        <w:ind w:left="0"/>
        <w:jc w:val="both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About</w:t>
      </w:r>
      <w:r w:rsidR="003956C8">
        <w:rPr>
          <w:color w:val="231F20"/>
          <w:sz w:val="16"/>
          <w:szCs w:val="16"/>
        </w:rPr>
        <w:t xml:space="preserve"> the </w:t>
      </w:r>
      <w:r w:rsidR="007D479C">
        <w:rPr>
          <w:color w:val="231F20"/>
          <w:sz w:val="16"/>
          <w:szCs w:val="16"/>
        </w:rPr>
        <w:t>Event</w:t>
      </w:r>
    </w:p>
    <w:p w14:paraId="3B3EFF52" w14:textId="43C25FF6" w:rsidR="00A956B4" w:rsidRDefault="00A956B4" w:rsidP="00A956B4">
      <w:pPr>
        <w:pStyle w:val="Heading2"/>
        <w:ind w:left="0"/>
        <w:jc w:val="both"/>
        <w:rPr>
          <w:color w:val="231F20"/>
          <w:sz w:val="16"/>
          <w:szCs w:val="16"/>
        </w:rPr>
      </w:pPr>
      <w:r>
        <w:rPr>
          <w:b w:val="0"/>
          <w:color w:val="231F20"/>
          <w:sz w:val="16"/>
          <w:szCs w:val="16"/>
        </w:rPr>
        <w:t>This</w:t>
      </w:r>
      <w:r w:rsidR="007D479C">
        <w:rPr>
          <w:b w:val="0"/>
          <w:color w:val="231F20"/>
          <w:sz w:val="16"/>
          <w:szCs w:val="16"/>
        </w:rPr>
        <w:t xml:space="preserve"> research conclave </w:t>
      </w:r>
      <w:r>
        <w:rPr>
          <w:b w:val="0"/>
          <w:color w:val="231F20"/>
          <w:sz w:val="16"/>
          <w:szCs w:val="16"/>
        </w:rPr>
        <w:t xml:space="preserve">focuses </w:t>
      </w:r>
      <w:r w:rsidRPr="00A956B4">
        <w:rPr>
          <w:b w:val="0"/>
          <w:color w:val="2C2C2C" w:themeColor="text1"/>
          <w:sz w:val="16"/>
          <w:szCs w:val="16"/>
        </w:rPr>
        <w:t>a</w:t>
      </w:r>
      <w:r w:rsidRPr="00A956B4">
        <w:rPr>
          <w:b w:val="0"/>
          <w:color w:val="2C2C2C" w:themeColor="text1"/>
          <w:sz w:val="16"/>
          <w:szCs w:val="16"/>
        </w:rPr>
        <w:t>ll research scholars registered under Dept</w:t>
      </w:r>
      <w:r>
        <w:rPr>
          <w:b w:val="0"/>
          <w:color w:val="2C2C2C" w:themeColor="text1"/>
          <w:sz w:val="16"/>
          <w:szCs w:val="16"/>
        </w:rPr>
        <w:t>.</w:t>
      </w:r>
      <w:r w:rsidRPr="00A956B4">
        <w:rPr>
          <w:b w:val="0"/>
          <w:color w:val="2C2C2C" w:themeColor="text1"/>
          <w:sz w:val="16"/>
          <w:szCs w:val="16"/>
        </w:rPr>
        <w:t xml:space="preserve"> of EEE, NMAMIT</w:t>
      </w:r>
      <w:r w:rsidRPr="00A956B4">
        <w:rPr>
          <w:b w:val="0"/>
          <w:color w:val="231F20"/>
          <w:sz w:val="16"/>
          <w:szCs w:val="16"/>
        </w:rPr>
        <w:t xml:space="preserve"> </w:t>
      </w:r>
      <w:r w:rsidR="007D479C" w:rsidRPr="00A956B4">
        <w:rPr>
          <w:b w:val="0"/>
          <w:color w:val="231F20"/>
          <w:sz w:val="16"/>
          <w:szCs w:val="16"/>
        </w:rPr>
        <w:t xml:space="preserve">to </w:t>
      </w:r>
      <w:r>
        <w:rPr>
          <w:b w:val="0"/>
          <w:color w:val="231F20"/>
          <w:sz w:val="16"/>
          <w:szCs w:val="16"/>
        </w:rPr>
        <w:t>present their work progress and accelerate their work by receiving the inputs from the subject experts. This conclave provides platform for</w:t>
      </w:r>
      <w:r w:rsidR="007D479C" w:rsidRPr="00A956B4">
        <w:rPr>
          <w:b w:val="0"/>
          <w:color w:val="231F20"/>
          <w:sz w:val="16"/>
          <w:szCs w:val="16"/>
        </w:rPr>
        <w:t xml:space="preserve"> the expansion of </w:t>
      </w:r>
      <w:r w:rsidR="0097490F" w:rsidRPr="00A956B4">
        <w:rPr>
          <w:b w:val="0"/>
          <w:color w:val="231F20"/>
          <w:sz w:val="16"/>
          <w:szCs w:val="16"/>
        </w:rPr>
        <w:t>k</w:t>
      </w:r>
      <w:r w:rsidR="007D479C" w:rsidRPr="00A956B4">
        <w:rPr>
          <w:b w:val="0"/>
          <w:color w:val="231F20"/>
          <w:sz w:val="16"/>
          <w:szCs w:val="16"/>
        </w:rPr>
        <w:t>nowledge</w:t>
      </w:r>
      <w:r w:rsidR="007D479C">
        <w:rPr>
          <w:b w:val="0"/>
          <w:color w:val="231F20"/>
          <w:sz w:val="16"/>
          <w:szCs w:val="16"/>
        </w:rPr>
        <w:t xml:space="preserve"> with latest developing </w:t>
      </w:r>
      <w:r w:rsidR="0097490F">
        <w:rPr>
          <w:b w:val="0"/>
          <w:color w:val="231F20"/>
          <w:sz w:val="16"/>
          <w:szCs w:val="16"/>
        </w:rPr>
        <w:t xml:space="preserve">pedagogy. The research scholars will gain the provision to enhance and upgrade the competency through exchange and sharing of knowledge in their chosen domain of study. This conclave acts as a catalyst to bring together </w:t>
      </w:r>
      <w:r w:rsidR="0097490F" w:rsidRPr="005845FF">
        <w:rPr>
          <w:b w:val="0"/>
          <w:color w:val="2C2C2C" w:themeColor="text1"/>
          <w:sz w:val="16"/>
          <w:szCs w:val="16"/>
        </w:rPr>
        <w:t>all research scholars and exchange their views and experience.</w:t>
      </w:r>
      <w:r w:rsidR="00A07773" w:rsidRPr="005845FF">
        <w:rPr>
          <w:b w:val="0"/>
          <w:color w:val="2C2C2C" w:themeColor="text1"/>
          <w:sz w:val="16"/>
          <w:szCs w:val="16"/>
        </w:rPr>
        <w:t xml:space="preserve"> </w:t>
      </w:r>
    </w:p>
    <w:p w14:paraId="11ECD280" w14:textId="77777777" w:rsidR="005845FF" w:rsidRDefault="005845FF" w:rsidP="00A07773">
      <w:pPr>
        <w:pStyle w:val="BodyText"/>
        <w:spacing w:before="33"/>
        <w:jc w:val="both"/>
        <w:rPr>
          <w:b/>
          <w:color w:val="231F20"/>
          <w:sz w:val="16"/>
          <w:szCs w:val="16"/>
        </w:rPr>
      </w:pPr>
    </w:p>
    <w:p w14:paraId="50FC5EBA" w14:textId="6129F262" w:rsidR="00A07773" w:rsidRDefault="00A07773" w:rsidP="00A07773">
      <w:pPr>
        <w:pStyle w:val="BodyText"/>
        <w:spacing w:before="33"/>
        <w:jc w:val="both"/>
        <w:rPr>
          <w:b/>
          <w:color w:val="231F20"/>
          <w:sz w:val="16"/>
          <w:szCs w:val="16"/>
        </w:rPr>
      </w:pPr>
      <w:r>
        <w:rPr>
          <w:b/>
          <w:color w:val="231F20"/>
          <w:sz w:val="16"/>
          <w:szCs w:val="16"/>
        </w:rPr>
        <w:t>Event Date 18</w:t>
      </w:r>
      <w:r>
        <w:rPr>
          <w:b/>
          <w:color w:val="231F20"/>
          <w:sz w:val="16"/>
          <w:szCs w:val="16"/>
          <w:vertAlign w:val="superscript"/>
        </w:rPr>
        <w:t>th</w:t>
      </w:r>
      <w:r>
        <w:rPr>
          <w:b/>
          <w:color w:val="231F20"/>
          <w:sz w:val="16"/>
          <w:szCs w:val="16"/>
        </w:rPr>
        <w:t xml:space="preserve"> February, 2022</w:t>
      </w:r>
    </w:p>
    <w:p w14:paraId="5CD0A7E8" w14:textId="3E7258B8" w:rsidR="00A07773" w:rsidRPr="005845FF" w:rsidRDefault="00A07773" w:rsidP="00A07773">
      <w:pPr>
        <w:pStyle w:val="BodyText"/>
        <w:spacing w:before="33"/>
        <w:jc w:val="both"/>
        <w:rPr>
          <w:b/>
          <w:color w:val="2C2C2C" w:themeColor="text1"/>
          <w:sz w:val="16"/>
          <w:szCs w:val="16"/>
        </w:rPr>
      </w:pPr>
    </w:p>
    <w:p w14:paraId="214485E0" w14:textId="77777777" w:rsidR="00A07773" w:rsidRPr="00A07773" w:rsidRDefault="00A07773" w:rsidP="00A07773">
      <w:pPr>
        <w:pStyle w:val="BodyText"/>
        <w:spacing w:before="33"/>
        <w:jc w:val="both"/>
        <w:rPr>
          <w:b/>
          <w:color w:val="231F20"/>
          <w:sz w:val="16"/>
          <w:szCs w:val="16"/>
        </w:rPr>
      </w:pPr>
    </w:p>
    <w:p w14:paraId="770E0774" w14:textId="7B625F2D" w:rsidR="004D1010" w:rsidRPr="000E77FB" w:rsidRDefault="005845FF" w:rsidP="004D1010">
      <w:pPr>
        <w:pStyle w:val="BodyText"/>
        <w:spacing w:before="33"/>
        <w:jc w:val="both"/>
        <w:rPr>
          <w:b/>
          <w:color w:val="C00000"/>
          <w:sz w:val="16"/>
          <w:szCs w:val="16"/>
        </w:rPr>
      </w:pPr>
      <w:bookmarkStart w:id="0" w:name="_GoBack"/>
      <w:bookmarkEnd w:id="0"/>
      <w:r>
        <w:rPr>
          <w:b/>
          <w:color w:val="C00000"/>
          <w:sz w:val="16"/>
          <w:szCs w:val="16"/>
        </w:rPr>
        <w:t>Coordinator</w:t>
      </w:r>
    </w:p>
    <w:p w14:paraId="7040D43D" w14:textId="77777777" w:rsidR="004D1010" w:rsidRPr="00CB3C7F" w:rsidRDefault="004D1010" w:rsidP="004D1010">
      <w:pPr>
        <w:pStyle w:val="Heading2"/>
        <w:spacing w:line="226" w:lineRule="exact"/>
        <w:ind w:left="0"/>
        <w:jc w:val="both"/>
        <w:rPr>
          <w:b w:val="0"/>
          <w:color w:val="231F20"/>
          <w:sz w:val="16"/>
          <w:szCs w:val="16"/>
        </w:rPr>
      </w:pPr>
      <w:r w:rsidRPr="00D8163C">
        <w:rPr>
          <w:color w:val="231F20"/>
          <w:sz w:val="16"/>
          <w:szCs w:val="16"/>
        </w:rPr>
        <w:t xml:space="preserve">Dr. </w:t>
      </w:r>
      <w:proofErr w:type="spellStart"/>
      <w:r w:rsidRPr="00D8163C">
        <w:rPr>
          <w:color w:val="231F20"/>
          <w:sz w:val="16"/>
          <w:szCs w:val="16"/>
        </w:rPr>
        <w:t>Anitha</w:t>
      </w:r>
      <w:proofErr w:type="spellEnd"/>
      <w:r w:rsidRPr="00D8163C">
        <w:rPr>
          <w:color w:val="231F20"/>
          <w:sz w:val="16"/>
          <w:szCs w:val="16"/>
        </w:rPr>
        <w:t xml:space="preserve"> Marina Colaco</w:t>
      </w:r>
      <w:r w:rsidRPr="00CB3C7F">
        <w:rPr>
          <w:b w:val="0"/>
          <w:color w:val="2C2C2C" w:themeColor="text1"/>
          <w:sz w:val="16"/>
          <w:szCs w:val="16"/>
        </w:rPr>
        <w:t xml:space="preserve">, </w:t>
      </w:r>
      <w:r>
        <w:rPr>
          <w:b w:val="0"/>
          <w:color w:val="2C2C2C" w:themeColor="text1"/>
          <w:sz w:val="16"/>
          <w:szCs w:val="16"/>
        </w:rPr>
        <w:t xml:space="preserve">Associate Prof, </w:t>
      </w:r>
      <w:r w:rsidRPr="00E61B9F">
        <w:rPr>
          <w:b w:val="0"/>
          <w:color w:val="2C2C2C" w:themeColor="text1"/>
          <w:sz w:val="16"/>
          <w:szCs w:val="16"/>
        </w:rPr>
        <w:t>Dept. of</w:t>
      </w:r>
      <w:r>
        <w:rPr>
          <w:color w:val="2C2C2C" w:themeColor="text1"/>
          <w:sz w:val="16"/>
          <w:szCs w:val="16"/>
        </w:rPr>
        <w:t xml:space="preserve"> </w:t>
      </w:r>
      <w:r w:rsidRPr="00CB3C7F">
        <w:rPr>
          <w:b w:val="0"/>
          <w:color w:val="2C2C2C" w:themeColor="text1"/>
          <w:sz w:val="16"/>
          <w:szCs w:val="16"/>
        </w:rPr>
        <w:t xml:space="preserve">E&amp;E, NMAMIT, </w:t>
      </w:r>
      <w:proofErr w:type="spellStart"/>
      <w:r w:rsidRPr="00CB3C7F">
        <w:rPr>
          <w:b w:val="0"/>
          <w:color w:val="2C2C2C" w:themeColor="text1"/>
          <w:sz w:val="16"/>
          <w:szCs w:val="16"/>
        </w:rPr>
        <w:t>Nitte</w:t>
      </w:r>
      <w:proofErr w:type="spellEnd"/>
    </w:p>
    <w:p w14:paraId="021B25F8" w14:textId="77777777" w:rsidR="004D1010" w:rsidRPr="00D8163C" w:rsidRDefault="004D1010" w:rsidP="004D1010">
      <w:pPr>
        <w:pStyle w:val="Heading2"/>
        <w:spacing w:line="226" w:lineRule="exact"/>
        <w:ind w:left="0"/>
        <w:jc w:val="both"/>
        <w:rPr>
          <w:color w:val="231F20"/>
          <w:sz w:val="16"/>
          <w:szCs w:val="16"/>
        </w:rPr>
      </w:pPr>
      <w:r w:rsidRPr="00827965">
        <w:rPr>
          <w:b w:val="0"/>
          <w:color w:val="231F20"/>
          <w:sz w:val="16"/>
          <w:szCs w:val="16"/>
        </w:rPr>
        <w:t>Contact Number: 7259149568,</w:t>
      </w:r>
      <w:r>
        <w:rPr>
          <w:b w:val="0"/>
          <w:color w:val="231F20"/>
          <w:sz w:val="16"/>
          <w:szCs w:val="16"/>
        </w:rPr>
        <w:t xml:space="preserve"> </w:t>
      </w:r>
      <w:r w:rsidRPr="00827965">
        <w:rPr>
          <w:b w:val="0"/>
          <w:color w:val="231F20"/>
          <w:sz w:val="16"/>
          <w:szCs w:val="16"/>
        </w:rPr>
        <w:t>Email id:</w:t>
      </w:r>
      <w:r w:rsidRPr="00D8163C">
        <w:rPr>
          <w:color w:val="231F20"/>
          <w:sz w:val="16"/>
          <w:szCs w:val="16"/>
        </w:rPr>
        <w:t xml:space="preserve"> </w:t>
      </w:r>
      <w:hyperlink r:id="rId10" w:history="1">
        <w:r w:rsidRPr="00CB3C7F">
          <w:rPr>
            <w:rStyle w:val="Hyperlink"/>
            <w:b w:val="0"/>
            <w:color w:val="auto"/>
            <w:sz w:val="16"/>
            <w:szCs w:val="16"/>
          </w:rPr>
          <w:t>anithamp81@nitte.edu.in</w:t>
        </w:r>
      </w:hyperlink>
    </w:p>
    <w:p w14:paraId="58595B3D" w14:textId="77777777" w:rsidR="004D1010" w:rsidRPr="00E8480C" w:rsidRDefault="004D1010" w:rsidP="004D1010">
      <w:pPr>
        <w:pStyle w:val="BodyText"/>
        <w:spacing w:before="4"/>
        <w:jc w:val="both"/>
        <w:rPr>
          <w:sz w:val="16"/>
          <w:szCs w:val="16"/>
        </w:rPr>
      </w:pPr>
    </w:p>
    <w:sectPr w:rsidR="004D1010" w:rsidRPr="00E8480C" w:rsidSect="000E77FB">
      <w:headerReference w:type="default" r:id="rId11"/>
      <w:pgSz w:w="16450" w:h="12480" w:orient="landscape"/>
      <w:pgMar w:top="720" w:right="574" w:bottom="0" w:left="567" w:header="283" w:footer="720" w:gutter="0"/>
      <w:cols w:num="2" w:space="721" w:equalWidth="0">
        <w:col w:w="6683" w:space="1536"/>
        <w:col w:w="6891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E6B9" w14:textId="77777777" w:rsidR="003902B1" w:rsidRDefault="003902B1" w:rsidP="000E77FB">
      <w:r>
        <w:separator/>
      </w:r>
    </w:p>
  </w:endnote>
  <w:endnote w:type="continuationSeparator" w:id="0">
    <w:p w14:paraId="0F0E123E" w14:textId="77777777" w:rsidR="003902B1" w:rsidRDefault="003902B1" w:rsidP="000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dugi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B285" w14:textId="77777777" w:rsidR="003902B1" w:rsidRDefault="003902B1" w:rsidP="000E77FB">
      <w:r>
        <w:separator/>
      </w:r>
    </w:p>
  </w:footnote>
  <w:footnote w:type="continuationSeparator" w:id="0">
    <w:p w14:paraId="74333019" w14:textId="77777777" w:rsidR="003902B1" w:rsidRDefault="003902B1" w:rsidP="000E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968A2" w14:textId="77777777" w:rsidR="000E77FB" w:rsidRDefault="000E77FB" w:rsidP="000E77FB">
    <w:pPr>
      <w:pStyle w:val="Header"/>
      <w:jc w:val="right"/>
    </w:pPr>
  </w:p>
  <w:p w14:paraId="184CE6B9" w14:textId="77777777" w:rsidR="000E77FB" w:rsidRDefault="000E77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2E1E"/>
    <w:multiLevelType w:val="hybridMultilevel"/>
    <w:tmpl w:val="03BEF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0D8F"/>
    <w:multiLevelType w:val="hybridMultilevel"/>
    <w:tmpl w:val="A46A2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4423E"/>
    <w:multiLevelType w:val="hybridMultilevel"/>
    <w:tmpl w:val="1E786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1C1E"/>
    <w:multiLevelType w:val="hybridMultilevel"/>
    <w:tmpl w:val="A912AC4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E0B3A1A"/>
    <w:multiLevelType w:val="hybridMultilevel"/>
    <w:tmpl w:val="8F30A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B2F85"/>
    <w:multiLevelType w:val="hybridMultilevel"/>
    <w:tmpl w:val="7C02E29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22C47FB3"/>
    <w:multiLevelType w:val="hybridMultilevel"/>
    <w:tmpl w:val="06CAB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0212D"/>
    <w:multiLevelType w:val="hybridMultilevel"/>
    <w:tmpl w:val="DD803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9637C"/>
    <w:multiLevelType w:val="hybridMultilevel"/>
    <w:tmpl w:val="8C2E3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A4943"/>
    <w:multiLevelType w:val="hybridMultilevel"/>
    <w:tmpl w:val="94FAA68E"/>
    <w:lvl w:ilvl="0" w:tplc="1A8A604C">
      <w:numFmt w:val="bullet"/>
      <w:lvlText w:val="●"/>
      <w:lvlJc w:val="left"/>
      <w:pPr>
        <w:ind w:left="281" w:hanging="168"/>
      </w:pPr>
      <w:rPr>
        <w:rFonts w:ascii="Arial" w:eastAsia="Arial" w:hAnsi="Arial" w:cs="Arial" w:hint="default"/>
        <w:color w:val="231F20"/>
        <w:w w:val="131"/>
        <w:sz w:val="14"/>
        <w:szCs w:val="14"/>
      </w:rPr>
    </w:lvl>
    <w:lvl w:ilvl="1" w:tplc="B65EC3B8">
      <w:numFmt w:val="bullet"/>
      <w:lvlText w:val="•"/>
      <w:lvlJc w:val="left"/>
      <w:pPr>
        <w:ind w:left="940" w:hanging="168"/>
      </w:pPr>
      <w:rPr>
        <w:rFonts w:hint="default"/>
      </w:rPr>
    </w:lvl>
    <w:lvl w:ilvl="2" w:tplc="1A80FD88">
      <w:numFmt w:val="bullet"/>
      <w:lvlText w:val="•"/>
      <w:lvlJc w:val="left"/>
      <w:pPr>
        <w:ind w:left="1600" w:hanging="168"/>
      </w:pPr>
      <w:rPr>
        <w:rFonts w:hint="default"/>
      </w:rPr>
    </w:lvl>
    <w:lvl w:ilvl="3" w:tplc="EDB6E396">
      <w:numFmt w:val="bullet"/>
      <w:lvlText w:val="•"/>
      <w:lvlJc w:val="left"/>
      <w:pPr>
        <w:ind w:left="2260" w:hanging="168"/>
      </w:pPr>
      <w:rPr>
        <w:rFonts w:hint="default"/>
      </w:rPr>
    </w:lvl>
    <w:lvl w:ilvl="4" w:tplc="754C8694">
      <w:numFmt w:val="bullet"/>
      <w:lvlText w:val="•"/>
      <w:lvlJc w:val="left"/>
      <w:pPr>
        <w:ind w:left="2920" w:hanging="168"/>
      </w:pPr>
      <w:rPr>
        <w:rFonts w:hint="default"/>
      </w:rPr>
    </w:lvl>
    <w:lvl w:ilvl="5" w:tplc="59C2F7F6">
      <w:numFmt w:val="bullet"/>
      <w:lvlText w:val="•"/>
      <w:lvlJc w:val="left"/>
      <w:pPr>
        <w:ind w:left="3581" w:hanging="168"/>
      </w:pPr>
      <w:rPr>
        <w:rFonts w:hint="default"/>
      </w:rPr>
    </w:lvl>
    <w:lvl w:ilvl="6" w:tplc="48E267DE">
      <w:numFmt w:val="bullet"/>
      <w:lvlText w:val="•"/>
      <w:lvlJc w:val="left"/>
      <w:pPr>
        <w:ind w:left="4241" w:hanging="168"/>
      </w:pPr>
      <w:rPr>
        <w:rFonts w:hint="default"/>
      </w:rPr>
    </w:lvl>
    <w:lvl w:ilvl="7" w:tplc="4FFE5072">
      <w:numFmt w:val="bullet"/>
      <w:lvlText w:val="•"/>
      <w:lvlJc w:val="left"/>
      <w:pPr>
        <w:ind w:left="4901" w:hanging="168"/>
      </w:pPr>
      <w:rPr>
        <w:rFonts w:hint="default"/>
      </w:rPr>
    </w:lvl>
    <w:lvl w:ilvl="8" w:tplc="A5D6837E">
      <w:numFmt w:val="bullet"/>
      <w:lvlText w:val="•"/>
      <w:lvlJc w:val="left"/>
      <w:pPr>
        <w:ind w:left="5561" w:hanging="168"/>
      </w:pPr>
      <w:rPr>
        <w:rFonts w:hint="default"/>
      </w:rPr>
    </w:lvl>
  </w:abstractNum>
  <w:abstractNum w:abstractNumId="10">
    <w:nsid w:val="448D0B1E"/>
    <w:multiLevelType w:val="hybridMultilevel"/>
    <w:tmpl w:val="7BBC3A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02C4E"/>
    <w:multiLevelType w:val="hybridMultilevel"/>
    <w:tmpl w:val="B756F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D7BB8"/>
    <w:multiLevelType w:val="multilevel"/>
    <w:tmpl w:val="30C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477D7"/>
    <w:multiLevelType w:val="multilevel"/>
    <w:tmpl w:val="88E0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2B54B3"/>
    <w:multiLevelType w:val="hybridMultilevel"/>
    <w:tmpl w:val="59105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91716"/>
    <w:multiLevelType w:val="multilevel"/>
    <w:tmpl w:val="93DE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158E3"/>
    <w:multiLevelType w:val="hybridMultilevel"/>
    <w:tmpl w:val="9482B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76501"/>
    <w:multiLevelType w:val="hybridMultilevel"/>
    <w:tmpl w:val="32FC7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6"/>
  </w:num>
  <w:num w:numId="10">
    <w:abstractNumId w:val="14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MrY0MTI2MbQwNDVV0lEKTi0uzszPAykwtqwFAAb+sfQtAAAA"/>
  </w:docVars>
  <w:rsids>
    <w:rsidRoot w:val="00B871D7"/>
    <w:rsid w:val="000064A0"/>
    <w:rsid w:val="00016EE4"/>
    <w:rsid w:val="00017516"/>
    <w:rsid w:val="00031F67"/>
    <w:rsid w:val="00032960"/>
    <w:rsid w:val="00041DAE"/>
    <w:rsid w:val="00045300"/>
    <w:rsid w:val="0005028A"/>
    <w:rsid w:val="00057538"/>
    <w:rsid w:val="00063C33"/>
    <w:rsid w:val="000652DF"/>
    <w:rsid w:val="00066A4B"/>
    <w:rsid w:val="0007051D"/>
    <w:rsid w:val="0008688C"/>
    <w:rsid w:val="00097397"/>
    <w:rsid w:val="000A0F69"/>
    <w:rsid w:val="000A3953"/>
    <w:rsid w:val="000A534C"/>
    <w:rsid w:val="000B2C94"/>
    <w:rsid w:val="000B647F"/>
    <w:rsid w:val="000C1486"/>
    <w:rsid w:val="000E77FB"/>
    <w:rsid w:val="000F03E5"/>
    <w:rsid w:val="00100412"/>
    <w:rsid w:val="0010319D"/>
    <w:rsid w:val="001137F4"/>
    <w:rsid w:val="0011623D"/>
    <w:rsid w:val="001206D5"/>
    <w:rsid w:val="001440DB"/>
    <w:rsid w:val="001475DF"/>
    <w:rsid w:val="00153CFB"/>
    <w:rsid w:val="00161FE2"/>
    <w:rsid w:val="0018171E"/>
    <w:rsid w:val="0018676C"/>
    <w:rsid w:val="00193E2E"/>
    <w:rsid w:val="001969E9"/>
    <w:rsid w:val="00197BAD"/>
    <w:rsid w:val="001A4119"/>
    <w:rsid w:val="001B3017"/>
    <w:rsid w:val="001B555F"/>
    <w:rsid w:val="001E579E"/>
    <w:rsid w:val="001E6A71"/>
    <w:rsid w:val="00200897"/>
    <w:rsid w:val="002042B1"/>
    <w:rsid w:val="002113EA"/>
    <w:rsid w:val="00212621"/>
    <w:rsid w:val="00236646"/>
    <w:rsid w:val="002440A7"/>
    <w:rsid w:val="00250814"/>
    <w:rsid w:val="0025567E"/>
    <w:rsid w:val="002613A6"/>
    <w:rsid w:val="00266153"/>
    <w:rsid w:val="002665D1"/>
    <w:rsid w:val="002666A7"/>
    <w:rsid w:val="002668F6"/>
    <w:rsid w:val="00275A0D"/>
    <w:rsid w:val="00281AAB"/>
    <w:rsid w:val="00284A9F"/>
    <w:rsid w:val="002862FD"/>
    <w:rsid w:val="00287128"/>
    <w:rsid w:val="00293DA1"/>
    <w:rsid w:val="002A2D7B"/>
    <w:rsid w:val="002B0F01"/>
    <w:rsid w:val="002B7808"/>
    <w:rsid w:val="002C1953"/>
    <w:rsid w:val="002D3C74"/>
    <w:rsid w:val="002D42A5"/>
    <w:rsid w:val="002E3191"/>
    <w:rsid w:val="00310569"/>
    <w:rsid w:val="00311D92"/>
    <w:rsid w:val="003212E1"/>
    <w:rsid w:val="00323F0E"/>
    <w:rsid w:val="003325AF"/>
    <w:rsid w:val="00332F6F"/>
    <w:rsid w:val="00344749"/>
    <w:rsid w:val="00346ADC"/>
    <w:rsid w:val="003517C9"/>
    <w:rsid w:val="00353258"/>
    <w:rsid w:val="00354043"/>
    <w:rsid w:val="00355ADD"/>
    <w:rsid w:val="003654AA"/>
    <w:rsid w:val="003823C9"/>
    <w:rsid w:val="00385434"/>
    <w:rsid w:val="0038652A"/>
    <w:rsid w:val="003902B1"/>
    <w:rsid w:val="00393A39"/>
    <w:rsid w:val="003956C8"/>
    <w:rsid w:val="003A2C40"/>
    <w:rsid w:val="003B4695"/>
    <w:rsid w:val="003C0072"/>
    <w:rsid w:val="003C27B3"/>
    <w:rsid w:val="003D5A26"/>
    <w:rsid w:val="003E5D79"/>
    <w:rsid w:val="003F443E"/>
    <w:rsid w:val="003F641F"/>
    <w:rsid w:val="00401088"/>
    <w:rsid w:val="00401761"/>
    <w:rsid w:val="004107B4"/>
    <w:rsid w:val="004255A4"/>
    <w:rsid w:val="004319C4"/>
    <w:rsid w:val="00436ECB"/>
    <w:rsid w:val="00450EF5"/>
    <w:rsid w:val="0045404F"/>
    <w:rsid w:val="00454883"/>
    <w:rsid w:val="00456D4D"/>
    <w:rsid w:val="00460879"/>
    <w:rsid w:val="00464982"/>
    <w:rsid w:val="00465F94"/>
    <w:rsid w:val="004666AF"/>
    <w:rsid w:val="00467C57"/>
    <w:rsid w:val="00470A17"/>
    <w:rsid w:val="004853CE"/>
    <w:rsid w:val="004865FE"/>
    <w:rsid w:val="00491D9A"/>
    <w:rsid w:val="004A54CE"/>
    <w:rsid w:val="004D0186"/>
    <w:rsid w:val="004D1010"/>
    <w:rsid w:val="004D2D23"/>
    <w:rsid w:val="004D48E4"/>
    <w:rsid w:val="004E6E53"/>
    <w:rsid w:val="005157D3"/>
    <w:rsid w:val="00530AA2"/>
    <w:rsid w:val="0053161B"/>
    <w:rsid w:val="00546E40"/>
    <w:rsid w:val="005515C6"/>
    <w:rsid w:val="00571907"/>
    <w:rsid w:val="005845FF"/>
    <w:rsid w:val="00587C43"/>
    <w:rsid w:val="00594EF3"/>
    <w:rsid w:val="005B5D31"/>
    <w:rsid w:val="005B5FB2"/>
    <w:rsid w:val="005B70AB"/>
    <w:rsid w:val="005C30BF"/>
    <w:rsid w:val="005E3A88"/>
    <w:rsid w:val="006014B2"/>
    <w:rsid w:val="00603769"/>
    <w:rsid w:val="00605536"/>
    <w:rsid w:val="0060591E"/>
    <w:rsid w:val="00612F7D"/>
    <w:rsid w:val="0061358A"/>
    <w:rsid w:val="00614625"/>
    <w:rsid w:val="00626748"/>
    <w:rsid w:val="0062704A"/>
    <w:rsid w:val="00647377"/>
    <w:rsid w:val="006505AE"/>
    <w:rsid w:val="0066288C"/>
    <w:rsid w:val="00663F18"/>
    <w:rsid w:val="00666900"/>
    <w:rsid w:val="00683414"/>
    <w:rsid w:val="00690E4F"/>
    <w:rsid w:val="006952DF"/>
    <w:rsid w:val="006967EA"/>
    <w:rsid w:val="006A5FB7"/>
    <w:rsid w:val="006A72FD"/>
    <w:rsid w:val="006B002E"/>
    <w:rsid w:val="006B03E8"/>
    <w:rsid w:val="006B2BC0"/>
    <w:rsid w:val="006C3779"/>
    <w:rsid w:val="006C6638"/>
    <w:rsid w:val="006C6A2E"/>
    <w:rsid w:val="006D3892"/>
    <w:rsid w:val="006F38A3"/>
    <w:rsid w:val="006F3B03"/>
    <w:rsid w:val="006F42D7"/>
    <w:rsid w:val="00700B05"/>
    <w:rsid w:val="0070599F"/>
    <w:rsid w:val="00730410"/>
    <w:rsid w:val="00730D47"/>
    <w:rsid w:val="0073356D"/>
    <w:rsid w:val="0074311E"/>
    <w:rsid w:val="00752923"/>
    <w:rsid w:val="007603F4"/>
    <w:rsid w:val="007801F1"/>
    <w:rsid w:val="00782BD6"/>
    <w:rsid w:val="0079177A"/>
    <w:rsid w:val="007A027A"/>
    <w:rsid w:val="007A76D3"/>
    <w:rsid w:val="007B7275"/>
    <w:rsid w:val="007D479C"/>
    <w:rsid w:val="007D7B72"/>
    <w:rsid w:val="00813428"/>
    <w:rsid w:val="00827965"/>
    <w:rsid w:val="00834C25"/>
    <w:rsid w:val="00856C22"/>
    <w:rsid w:val="008655DE"/>
    <w:rsid w:val="00870A18"/>
    <w:rsid w:val="00871756"/>
    <w:rsid w:val="008878D9"/>
    <w:rsid w:val="008A562F"/>
    <w:rsid w:val="008C3E81"/>
    <w:rsid w:val="008C6565"/>
    <w:rsid w:val="008C7A3C"/>
    <w:rsid w:val="008D6289"/>
    <w:rsid w:val="008D7675"/>
    <w:rsid w:val="008E0CED"/>
    <w:rsid w:val="008E6602"/>
    <w:rsid w:val="008F5052"/>
    <w:rsid w:val="00901633"/>
    <w:rsid w:val="0090327B"/>
    <w:rsid w:val="009063F6"/>
    <w:rsid w:val="0091150B"/>
    <w:rsid w:val="009119AB"/>
    <w:rsid w:val="00915A22"/>
    <w:rsid w:val="00920C1E"/>
    <w:rsid w:val="00922409"/>
    <w:rsid w:val="00923B70"/>
    <w:rsid w:val="009302E3"/>
    <w:rsid w:val="00930CCA"/>
    <w:rsid w:val="00931147"/>
    <w:rsid w:val="009344D8"/>
    <w:rsid w:val="009437AF"/>
    <w:rsid w:val="00953B90"/>
    <w:rsid w:val="00954784"/>
    <w:rsid w:val="009673CD"/>
    <w:rsid w:val="00972645"/>
    <w:rsid w:val="0097490F"/>
    <w:rsid w:val="00977DE7"/>
    <w:rsid w:val="00982A27"/>
    <w:rsid w:val="009C3190"/>
    <w:rsid w:val="009C5F07"/>
    <w:rsid w:val="009D169C"/>
    <w:rsid w:val="009D639E"/>
    <w:rsid w:val="009D652F"/>
    <w:rsid w:val="009E6CCB"/>
    <w:rsid w:val="009F6FE3"/>
    <w:rsid w:val="00A0154D"/>
    <w:rsid w:val="00A0636B"/>
    <w:rsid w:val="00A07773"/>
    <w:rsid w:val="00A1156A"/>
    <w:rsid w:val="00A324F8"/>
    <w:rsid w:val="00A32D75"/>
    <w:rsid w:val="00A3395D"/>
    <w:rsid w:val="00A458C0"/>
    <w:rsid w:val="00A64C31"/>
    <w:rsid w:val="00A80FA8"/>
    <w:rsid w:val="00A956B4"/>
    <w:rsid w:val="00A96146"/>
    <w:rsid w:val="00AA4A8F"/>
    <w:rsid w:val="00AB5276"/>
    <w:rsid w:val="00AC6F41"/>
    <w:rsid w:val="00AD09EF"/>
    <w:rsid w:val="00AD272A"/>
    <w:rsid w:val="00AD4B42"/>
    <w:rsid w:val="00B2122A"/>
    <w:rsid w:val="00B400D8"/>
    <w:rsid w:val="00B46F7C"/>
    <w:rsid w:val="00B65C20"/>
    <w:rsid w:val="00B77434"/>
    <w:rsid w:val="00B862F1"/>
    <w:rsid w:val="00B871D7"/>
    <w:rsid w:val="00BB1905"/>
    <w:rsid w:val="00BB2722"/>
    <w:rsid w:val="00BB5DD6"/>
    <w:rsid w:val="00BC128E"/>
    <w:rsid w:val="00BE6B01"/>
    <w:rsid w:val="00BE732F"/>
    <w:rsid w:val="00BE77ED"/>
    <w:rsid w:val="00BF0D57"/>
    <w:rsid w:val="00BF5906"/>
    <w:rsid w:val="00C111A5"/>
    <w:rsid w:val="00C14875"/>
    <w:rsid w:val="00C2689E"/>
    <w:rsid w:val="00C52C7B"/>
    <w:rsid w:val="00C5503E"/>
    <w:rsid w:val="00C57157"/>
    <w:rsid w:val="00C63859"/>
    <w:rsid w:val="00C646E0"/>
    <w:rsid w:val="00C65A84"/>
    <w:rsid w:val="00C6774B"/>
    <w:rsid w:val="00C83425"/>
    <w:rsid w:val="00C856C0"/>
    <w:rsid w:val="00C95E0C"/>
    <w:rsid w:val="00CA1CF7"/>
    <w:rsid w:val="00CA4097"/>
    <w:rsid w:val="00CB3630"/>
    <w:rsid w:val="00CB3C7F"/>
    <w:rsid w:val="00CB6421"/>
    <w:rsid w:val="00CD224D"/>
    <w:rsid w:val="00CE7BAC"/>
    <w:rsid w:val="00D007D8"/>
    <w:rsid w:val="00D06DA1"/>
    <w:rsid w:val="00D10477"/>
    <w:rsid w:val="00D110F3"/>
    <w:rsid w:val="00D131EE"/>
    <w:rsid w:val="00D13236"/>
    <w:rsid w:val="00D1515A"/>
    <w:rsid w:val="00D17B25"/>
    <w:rsid w:val="00D20C30"/>
    <w:rsid w:val="00D216A9"/>
    <w:rsid w:val="00D269AE"/>
    <w:rsid w:val="00D3415A"/>
    <w:rsid w:val="00D35D64"/>
    <w:rsid w:val="00D45379"/>
    <w:rsid w:val="00D5327A"/>
    <w:rsid w:val="00D55D27"/>
    <w:rsid w:val="00D56DEA"/>
    <w:rsid w:val="00D60CC7"/>
    <w:rsid w:val="00D67767"/>
    <w:rsid w:val="00D72C91"/>
    <w:rsid w:val="00D74FA2"/>
    <w:rsid w:val="00D80844"/>
    <w:rsid w:val="00D8163C"/>
    <w:rsid w:val="00D82B01"/>
    <w:rsid w:val="00D90B87"/>
    <w:rsid w:val="00DA65E1"/>
    <w:rsid w:val="00DB2065"/>
    <w:rsid w:val="00DB29E6"/>
    <w:rsid w:val="00DB4E65"/>
    <w:rsid w:val="00DD27DF"/>
    <w:rsid w:val="00DD3065"/>
    <w:rsid w:val="00DE4A25"/>
    <w:rsid w:val="00DF6AA6"/>
    <w:rsid w:val="00DF7753"/>
    <w:rsid w:val="00E04122"/>
    <w:rsid w:val="00E04E90"/>
    <w:rsid w:val="00E16B4C"/>
    <w:rsid w:val="00E24390"/>
    <w:rsid w:val="00E24D76"/>
    <w:rsid w:val="00E357CC"/>
    <w:rsid w:val="00E46F2F"/>
    <w:rsid w:val="00E54B3D"/>
    <w:rsid w:val="00E567C5"/>
    <w:rsid w:val="00E61B9F"/>
    <w:rsid w:val="00E73E6B"/>
    <w:rsid w:val="00E758E1"/>
    <w:rsid w:val="00E774F0"/>
    <w:rsid w:val="00E837B2"/>
    <w:rsid w:val="00E8480C"/>
    <w:rsid w:val="00E8533E"/>
    <w:rsid w:val="00E909B2"/>
    <w:rsid w:val="00E90F4F"/>
    <w:rsid w:val="00E95DA8"/>
    <w:rsid w:val="00EA02F5"/>
    <w:rsid w:val="00EA6235"/>
    <w:rsid w:val="00EC4C2A"/>
    <w:rsid w:val="00EE3323"/>
    <w:rsid w:val="00EF24E2"/>
    <w:rsid w:val="00EF33DF"/>
    <w:rsid w:val="00EF7237"/>
    <w:rsid w:val="00EF73DC"/>
    <w:rsid w:val="00F1791C"/>
    <w:rsid w:val="00F23A98"/>
    <w:rsid w:val="00F33565"/>
    <w:rsid w:val="00F3497E"/>
    <w:rsid w:val="00F3719E"/>
    <w:rsid w:val="00F4044F"/>
    <w:rsid w:val="00F62529"/>
    <w:rsid w:val="00F63E1F"/>
    <w:rsid w:val="00F67A26"/>
    <w:rsid w:val="00F712A7"/>
    <w:rsid w:val="00F905FC"/>
    <w:rsid w:val="00F9190C"/>
    <w:rsid w:val="00FA1140"/>
    <w:rsid w:val="00FD332B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fc5dd"/>
    </o:shapedefaults>
    <o:shapelayout v:ext="edit">
      <o:idmap v:ext="edit" data="1"/>
    </o:shapelayout>
  </w:shapeDefaults>
  <w:decimalSymbol w:val="."/>
  <w:listSeparator w:val=","/>
  <w14:docId w14:val="6AAF960F"/>
  <w15:docId w15:val="{6FBCAEF7-9531-42C6-9C08-B4D5FFE1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dugi" w:eastAsia="Gadugi" w:hAnsi="Gadugi" w:cs="Gadugi"/>
    </w:rPr>
  </w:style>
  <w:style w:type="paragraph" w:styleId="Heading1">
    <w:name w:val="heading 1"/>
    <w:basedOn w:val="Normal"/>
    <w:uiPriority w:val="9"/>
    <w:qFormat/>
    <w:pPr>
      <w:spacing w:before="1"/>
      <w:ind w:left="178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2"/>
      <w:ind w:left="110"/>
      <w:outlineLvl w:val="1"/>
    </w:pPr>
    <w:rPr>
      <w:b/>
      <w:bCs/>
      <w:sz w:val="17"/>
      <w:szCs w:val="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5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F8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4"/>
      <w:ind w:left="281" w:hanging="16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2F7D"/>
    <w:rPr>
      <w:color w:val="005DB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F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3DC"/>
    <w:rPr>
      <w:color w:val="6C606A" w:themeColor="followedHyperlink"/>
      <w:u w:val="single"/>
    </w:rPr>
  </w:style>
  <w:style w:type="paragraph" w:customStyle="1" w:styleId="Default">
    <w:name w:val="Default"/>
    <w:rsid w:val="001867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236646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665D1"/>
    <w:rPr>
      <w:rFonts w:asciiTheme="majorHAnsi" w:eastAsiaTheme="majorEastAsia" w:hAnsiTheme="majorHAnsi" w:cstheme="majorBidi"/>
      <w:i/>
      <w:iCs/>
      <w:color w:val="BF8F00" w:themeColor="accent1" w:themeShade="BF"/>
    </w:rPr>
  </w:style>
  <w:style w:type="character" w:customStyle="1" w:styleId="white-space-pre">
    <w:name w:val="white-space-pre"/>
    <w:basedOn w:val="DefaultParagraphFont"/>
    <w:rsid w:val="00E90F4F"/>
  </w:style>
  <w:style w:type="character" w:styleId="Strong">
    <w:name w:val="Strong"/>
    <w:basedOn w:val="DefaultParagraphFont"/>
    <w:uiPriority w:val="22"/>
    <w:qFormat/>
    <w:rsid w:val="00E90F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7FB"/>
    <w:rPr>
      <w:rFonts w:ascii="Gadugi" w:eastAsia="Gadugi" w:hAnsi="Gadugi" w:cs="Gadugi"/>
    </w:rPr>
  </w:style>
  <w:style w:type="paragraph" w:styleId="Footer">
    <w:name w:val="footer"/>
    <w:basedOn w:val="Normal"/>
    <w:link w:val="FooterChar"/>
    <w:uiPriority w:val="99"/>
    <w:unhideWhenUsed/>
    <w:rsid w:val="000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7FB"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ithamp81@nitte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amit.nitte.edu.in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brochure.pmd</vt:lpstr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brochure.pmd</dc:title>
  <dc:subject/>
  <dc:creator>PC4</dc:creator>
  <cp:keywords/>
  <dc:description/>
  <cp:lastModifiedBy>Hp</cp:lastModifiedBy>
  <cp:revision>9</cp:revision>
  <cp:lastPrinted>2021-05-24T10:43:00Z</cp:lastPrinted>
  <dcterms:created xsi:type="dcterms:W3CDTF">2022-01-22T18:20:00Z</dcterms:created>
  <dcterms:modified xsi:type="dcterms:W3CDTF">2022-02-01T04:43:00Z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2021-01-04T00:00:00Z</vt:filetime>
  </property>
</Properties>
</file>