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October 2019 – Semnox Solutions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Oct 2019 - 99Games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-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HP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Sony India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15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Epsilon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5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position w:val="0"/>
          <w:sz w:val="40"/>
          <w:sz w:val="40"/>
          <w:szCs w:val="40"/>
          <w:vertAlign w:val="baseline"/>
        </w:rPr>
        <w:t xml:space="preserve"> Oct 2019 – Triphase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LibreOffice/6.0.5.2$Linux_x86 LibreOffice_project/00m0$Build-2</Application>
  <Pages>1</Pages>
  <Words>52</Words>
  <Characters>234</Characters>
  <CharactersWithSpaces>284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2019-09-27T12:23:22Z</dcterms:modified>
  <cp:revision>100</cp:revision>
  <dc:subject/>
  <dc:title/>
</cp:coreProperties>
</file>