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FOP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-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>30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July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>2019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LibreOffice/6.0.5.2$Linux_x86 LibreOffice_project/00m0$Build-2</Application>
  <Pages>1</Pages>
  <Words>16</Words>
  <Characters>91</Characters>
  <CharactersWithSpaces>104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2019-06-25T11:31:12Z</dcterms:modified>
  <cp:revision>76</cp:revision>
  <dc:subject/>
  <dc:title/>
</cp:coreProperties>
</file>